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88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服务业贷款项目（企业）贴息申报指南</w:t>
      </w:r>
      <w:bookmarkEnd w:id="0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jc w:val="left"/>
        <w:textAlignment w:val="auto"/>
        <w:rPr>
          <w:rFonts w:hint="default" w:ascii="Times New Roman" w:hAnsi="Times New Roman" w:cs="Times New Roman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62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黑体" w:cs="Times New Roman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Cs w:val="0"/>
          <w:color w:val="auto"/>
          <w:kern w:val="2"/>
          <w:sz w:val="32"/>
          <w:szCs w:val="32"/>
          <w:lang w:val="en-US" w:eastAsia="zh-CN" w:bidi="ar-SA"/>
        </w:rPr>
        <w:t>支持方向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62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 w:val="0"/>
          <w:color w:val="auto"/>
          <w:kern w:val="2"/>
          <w:sz w:val="32"/>
          <w:szCs w:val="32"/>
          <w:lang w:val="en-US" w:eastAsia="zh-CN" w:bidi="ar-SA"/>
        </w:rPr>
        <w:t>物流仓储、住宿餐饮、信息服务、租赁和商务、科技服务、居民服务、教育卫生和社会、文化旅游</w:t>
      </w:r>
      <w:r>
        <w:rPr>
          <w:rFonts w:hint="eastAsia" w:ascii="Times New Roman" w:hAnsi="Times New Roman" w:cs="Times New Roman"/>
          <w:bCs w:val="0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cs="Times New Roman"/>
          <w:bCs w:val="0"/>
          <w:color w:val="auto"/>
          <w:kern w:val="2"/>
          <w:sz w:val="32"/>
          <w:szCs w:val="32"/>
          <w:lang w:val="en-US" w:eastAsia="zh-CN" w:bidi="ar-SA"/>
        </w:rPr>
        <w:t>体育娱乐等服务业企业流动资金贷款和贷款建设项目。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2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  二、申报条件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申报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企业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需为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在我区依法注册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两年以上的服务业企业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，具有独立法人资格，管理规范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依法纳税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经营状况和信用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记录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良好，近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年未有违法违规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情况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cs="Times New Roman"/>
          <w:bCs w:val="0"/>
          <w:color w:val="auto"/>
          <w:kern w:val="2"/>
          <w:sz w:val="32"/>
          <w:szCs w:val="32"/>
          <w:lang w:val="en-US" w:eastAsia="zh-CN" w:bidi="ar-SA"/>
        </w:rPr>
        <w:t>企业行业性质难以界定的，以企业缴税时税务部门录入行业为准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cs="Times New Roman"/>
          <w:bCs w:val="0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申报的贷款建设项目需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符合国家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有关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产业政策，按照固定资产投资有关管理规定，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项目建设所需的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备案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规划、土地、环评等各项前期手续完备有效。项目建设资金已基本落实。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62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仅对服务业企业</w:t>
      </w:r>
      <w:r>
        <w:rPr>
          <w:rFonts w:hint="default" w:ascii="Times New Roman" w:hAnsi="Times New Roman" w:cs="Times New Roman"/>
          <w:bCs w:val="0"/>
          <w:color w:val="auto"/>
          <w:kern w:val="2"/>
          <w:sz w:val="32"/>
          <w:szCs w:val="32"/>
          <w:lang w:val="en-US" w:eastAsia="zh-CN" w:bidi="ar-SA"/>
        </w:rPr>
        <w:t>2020年仍在</w:t>
      </w:r>
      <w:r>
        <w:rPr>
          <w:rFonts w:hint="default" w:ascii="Times New Roman" w:hAnsi="Times New Roman" w:cs="Times New Roman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存续期的</w:t>
      </w:r>
      <w:r>
        <w:rPr>
          <w:rFonts w:hint="default" w:ascii="Times New Roman" w:hAnsi="Times New Roman" w:cs="Times New Roman"/>
          <w:bCs w:val="0"/>
          <w:color w:val="auto"/>
          <w:kern w:val="2"/>
          <w:sz w:val="32"/>
          <w:szCs w:val="32"/>
          <w:lang w:val="en-US" w:eastAsia="zh-CN" w:bidi="ar-SA"/>
        </w:rPr>
        <w:t>流动资金贷款和建设项目贷款进行贴息，根据贴息计算公式（详见“三—贴息金额”），自治区服务业引导资金贴息金额最低为1万元。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）申报贷款贴息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企业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（包括建设项目贷款）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，按照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引导资金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编制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指南的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要求客观实际编制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资金申请报告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，并提供相关材料。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i w:val="0"/>
          <w:iCs w:val="0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auto"/>
          <w:kern w:val="2"/>
          <w:sz w:val="32"/>
          <w:szCs w:val="32"/>
          <w:lang w:val="en-US" w:eastAsia="zh-CN" w:bidi="ar"/>
        </w:rPr>
        <w:t>以下情况不予受理：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 xml:space="preserve">    （一）申报企业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为非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服务业企业类型。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 xml:space="preserve">    （二）已享受2020年自治区服务业发展引导资金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贴息和自治区</w:t>
      </w:r>
      <w:r>
        <w:rPr>
          <w:rFonts w:hint="eastAsia" w:ascii="Times New Roman" w:hAnsi="Times New Roman" w:cs="Times New Roman"/>
          <w:color w:val="auto"/>
          <w:sz w:val="32"/>
          <w:szCs w:val="32"/>
          <w:u w:val="none"/>
          <w:lang w:val="en-US" w:eastAsia="zh-CN"/>
        </w:rPr>
        <w:t>其它部门财政资金贴息的</w:t>
      </w:r>
      <w:r>
        <w:rPr>
          <w:rFonts w:hint="default" w:ascii="Times New Roman" w:hAnsi="Times New Roman" w:cs="Times New Roman"/>
          <w:color w:val="auto"/>
          <w:sz w:val="32"/>
          <w:szCs w:val="32"/>
          <w:u w:val="none"/>
          <w:lang w:val="en-US" w:eastAsia="zh-CN"/>
        </w:rPr>
        <w:t>银行贷款。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 xml:space="preserve">    （三）已有其他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建设项目获得自治区服务业发展引导资金支持，目前仍未验收的企业。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Chars="20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（四）申报企业银行贷款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非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本区注册的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银行机构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发放。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 xml:space="preserve">    （五）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申报企业的</w:t>
      </w:r>
      <w:r>
        <w:rPr>
          <w:rFonts w:hint="default" w:ascii="Times New Roman" w:hAnsi="Times New Roman" w:eastAsia="仿宋_GB2312" w:cs="Times New Roman"/>
          <w:bCs w:val="0"/>
          <w:i w:val="0"/>
          <w:iCs w:val="0"/>
          <w:color w:val="auto"/>
          <w:kern w:val="2"/>
          <w:sz w:val="32"/>
          <w:szCs w:val="32"/>
          <w:lang w:val="en-US" w:eastAsia="zh-CN"/>
        </w:rPr>
        <w:t>银行贷款单位与申报单位、项目建设主体非同一单位。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 xml:space="preserve">    （六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申报企业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上年度净资产为负值。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5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）企业法人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及企业征信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5"/>
          <w:sz w:val="32"/>
          <w:szCs w:val="32"/>
          <w:shd w:val="clear" w:color="auto" w:fill="FFFFFF"/>
        </w:rPr>
        <w:t>有不良记录或有其他违法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5"/>
          <w:sz w:val="32"/>
          <w:szCs w:val="32"/>
          <w:shd w:val="clear" w:color="auto" w:fill="FFFFFF"/>
          <w:lang w:eastAsia="zh-CN"/>
        </w:rPr>
        <w:t>违纪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5"/>
          <w:sz w:val="32"/>
          <w:szCs w:val="32"/>
          <w:shd w:val="clear" w:color="auto" w:fill="FFFFFF"/>
        </w:rPr>
        <w:t>及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5"/>
          <w:sz w:val="32"/>
          <w:szCs w:val="32"/>
          <w:shd w:val="clear" w:color="auto" w:fill="FFFFFF"/>
          <w:lang w:eastAsia="zh-CN"/>
        </w:rPr>
        <w:t>失信等情况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5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5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）不符合本次支持范围和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申报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条件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三、贴息金额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right="0" w:rightChars="0" w:firstLine="640"/>
        <w:textAlignment w:val="auto"/>
        <w:rPr>
          <w:rFonts w:hint="default" w:ascii="Times New Roman" w:hAnsi="Times New Roman" w:eastAsia="仿宋_GB2312" w:cs="Times New Roman"/>
          <w:bCs w:val="0"/>
          <w:i w:val="0"/>
          <w:i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 w:val="0"/>
          <w:i w:val="0"/>
          <w:iCs w:val="0"/>
          <w:color w:val="auto"/>
          <w:kern w:val="2"/>
          <w:sz w:val="32"/>
          <w:szCs w:val="32"/>
          <w:lang w:val="en-US" w:eastAsia="zh-CN"/>
        </w:rPr>
        <w:t>按照中国人民银行202</w:t>
      </w:r>
      <w:r>
        <w:rPr>
          <w:rFonts w:hint="default" w:ascii="Times New Roman" w:hAnsi="Times New Roman" w:cs="Times New Roman"/>
          <w:bCs w:val="0"/>
          <w:i w:val="0"/>
          <w:iCs w:val="0"/>
          <w:color w:val="auto"/>
          <w:kern w:val="2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bCs w:val="0"/>
          <w:i w:val="0"/>
          <w:iCs w:val="0"/>
          <w:color w:val="auto"/>
          <w:kern w:val="2"/>
          <w:sz w:val="32"/>
          <w:szCs w:val="32"/>
          <w:lang w:val="en-US" w:eastAsia="zh-CN"/>
        </w:rPr>
        <w:t>年公布的一年期贷款市场报价利率（LPR）的80%予以贴息，贴息补助期限最长不超过一年</w:t>
      </w:r>
      <w:r>
        <w:rPr>
          <w:rFonts w:hint="eastAsia" w:ascii="Times New Roman" w:hAnsi="Times New Roman" w:cs="Times New Roman"/>
          <w:bCs w:val="0"/>
          <w:i w:val="0"/>
          <w:iCs w:val="0"/>
          <w:color w:val="auto"/>
          <w:kern w:val="2"/>
          <w:sz w:val="32"/>
          <w:szCs w:val="32"/>
          <w:lang w:val="en-US" w:eastAsia="zh-CN"/>
        </w:rPr>
        <w:t>，最高贴息补助不超过300万元</w:t>
      </w:r>
      <w:r>
        <w:rPr>
          <w:rFonts w:hint="default" w:ascii="Times New Roman" w:hAnsi="Times New Roman" w:eastAsia="仿宋_GB2312" w:cs="Times New Roman"/>
          <w:bCs w:val="0"/>
          <w:i w:val="0"/>
          <w:iCs w:val="0"/>
          <w:color w:val="auto"/>
          <w:kern w:val="2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cs="Times New Roman"/>
          <w:bCs w:val="0"/>
          <w:i w:val="0"/>
          <w:iCs w:val="0"/>
          <w:color w:val="auto"/>
          <w:kern w:val="2"/>
          <w:sz w:val="32"/>
          <w:szCs w:val="32"/>
          <w:lang w:val="en-US" w:eastAsia="zh-CN"/>
        </w:rPr>
        <w:t>计算公式为：贴息额度=贷款额度×银行贷款基准利率×贷款月数/12 ×当年贴息率。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微软雅黑" w:cs="Times New Roman"/>
          <w:color w:val="auto"/>
          <w:sz w:val="32"/>
          <w:szCs w:val="32"/>
          <w:lang w:val="en-US" w:eastAsia="zh-CN"/>
        </w:rPr>
        <w:t xml:space="preserve"> 四</w:t>
      </w:r>
      <w:r>
        <w:rPr>
          <w:rFonts w:hint="default" w:ascii="Times New Roman" w:hAnsi="Times New Roman" w:eastAsia="微软雅黑" w:cs="Times New Roman"/>
          <w:b w:val="0"/>
          <w:bCs w:val="0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编制《资金申请报告》要点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Style w:val="8"/>
          <w:rFonts w:hint="default" w:ascii="Times New Roman" w:hAnsi="Times New Roman" w:eastAsia="楷体" w:cs="Times New Roman"/>
          <w:b w:val="0"/>
          <w:bCs/>
          <w:color w:val="auto"/>
          <w:sz w:val="32"/>
          <w:szCs w:val="32"/>
          <w:lang w:eastAsia="zh-CN"/>
        </w:rPr>
      </w:pPr>
      <w:r>
        <w:rPr>
          <w:rStyle w:val="8"/>
          <w:rFonts w:hint="default" w:ascii="Times New Roman" w:hAnsi="Times New Roman" w:eastAsia="楷体" w:cs="Times New Roman"/>
          <w:b w:val="0"/>
          <w:bCs/>
          <w:color w:val="auto"/>
          <w:sz w:val="32"/>
          <w:szCs w:val="32"/>
          <w:lang w:val="en-US" w:eastAsia="zh-CN"/>
        </w:rPr>
        <w:t>（一）</w:t>
      </w:r>
      <w:r>
        <w:rPr>
          <w:rStyle w:val="8"/>
          <w:rFonts w:hint="default" w:ascii="Times New Roman" w:hAnsi="Times New Roman" w:eastAsia="楷体" w:cs="Times New Roman"/>
          <w:b w:val="0"/>
          <w:bCs/>
          <w:color w:val="auto"/>
          <w:sz w:val="32"/>
          <w:szCs w:val="32"/>
          <w:lang w:eastAsia="zh-CN"/>
        </w:rPr>
        <w:t>企业基本情况。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企业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具体地址、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所有制性质、主营业务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企业负责人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、主要管理人员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基本情况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、员工人数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等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，企业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近三年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营业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收入、利润、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税、固定资产、资产负债率、银行信用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等情况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近三年申报增值税应税</w:t>
      </w:r>
      <w:r>
        <w:rPr>
          <w:rFonts w:hint="eastAsia" w:ascii="Times New Roman" w:cs="Times New Roman"/>
          <w:color w:val="auto"/>
          <w:sz w:val="32"/>
          <w:szCs w:val="32"/>
          <w:lang w:eastAsia="zh-CN"/>
        </w:rPr>
        <w:t>销售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额情况，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股份构成及主要股东概况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企业获得荣誉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情况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企业是否</w:t>
      </w:r>
      <w:r>
        <w:rPr>
          <w:rFonts w:hint="eastAsia" w:ascii="Times New Roman" w:cs="Times New Roman"/>
          <w:color w:val="auto"/>
          <w:sz w:val="32"/>
          <w:szCs w:val="32"/>
          <w:lang w:eastAsia="zh-CN"/>
        </w:rPr>
        <w:t>为服务业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规上限上统计</w:t>
      </w:r>
      <w:r>
        <w:rPr>
          <w:rFonts w:hint="eastAsia" w:ascii="Times New Roman" w:cs="Times New Roman"/>
          <w:color w:val="auto"/>
          <w:sz w:val="32"/>
          <w:szCs w:val="32"/>
          <w:lang w:eastAsia="zh-CN"/>
        </w:rPr>
        <w:t>入库企业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近三年是否存在不良信用记录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或受行政处罚等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情况。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楷体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/>
          <w:color w:val="auto"/>
          <w:sz w:val="32"/>
          <w:szCs w:val="32"/>
          <w:lang w:val="en-US" w:eastAsia="zh-CN"/>
        </w:rPr>
        <w:t>（二）银行贷款情况。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企业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与银行签订的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流动资金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贷款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（包括建设项目贷款）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合同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和银行实际放款到位情况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，包括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贷款合同、实际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贷款额度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（到账）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贷款</w:t>
      </w:r>
      <w:r>
        <w:rPr>
          <w:rFonts w:hint="default" w:ascii="Times New Roman" w:hAnsi="Times New Roman" w:eastAsia="仿宋_GB2312" w:cs="Times New Roman"/>
          <w:bCs w:val="0"/>
          <w:i w:val="0"/>
          <w:iCs w:val="0"/>
          <w:color w:val="auto"/>
          <w:kern w:val="2"/>
          <w:sz w:val="32"/>
          <w:szCs w:val="32"/>
          <w:lang w:val="en-US" w:eastAsia="zh-CN"/>
        </w:rPr>
        <w:t>市场报价利率</w:t>
      </w:r>
      <w:r>
        <w:rPr>
          <w:rFonts w:hint="default" w:ascii="Times New Roman" w:hAnsi="Times New Roman" w:cs="Times New Roman"/>
          <w:bCs w:val="0"/>
          <w:i w:val="0"/>
          <w:iCs w:val="0"/>
          <w:color w:val="auto"/>
          <w:kern w:val="2"/>
          <w:sz w:val="32"/>
          <w:szCs w:val="32"/>
          <w:lang w:val="en-US" w:eastAsia="zh-CN"/>
        </w:rPr>
        <w:t>（LPR）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实际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贷款期限、贷款用途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还款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方式、实际产生利息、利息结算方式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等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6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 w:val="0"/>
          <w:bCs/>
          <w:color w:val="auto"/>
          <w:sz w:val="32"/>
          <w:szCs w:val="32"/>
          <w:lang w:val="en-US" w:eastAsia="zh-CN"/>
        </w:rPr>
        <w:t>（三）贷款</w:t>
      </w:r>
      <w:r>
        <w:rPr>
          <w:rFonts w:hint="default" w:ascii="Times New Roman" w:hAnsi="Times New Roman" w:eastAsia="楷体" w:cs="Times New Roman"/>
          <w:b w:val="0"/>
          <w:bCs/>
          <w:color w:val="auto"/>
          <w:sz w:val="32"/>
          <w:szCs w:val="32"/>
          <w:lang w:eastAsia="zh-CN"/>
        </w:rPr>
        <w:t>项目建设方案。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1.项目基本情况。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项目建设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具体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地点、建设规模、主要建设内容、建设进度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工期安排、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项目管理等。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Style w:val="8"/>
          <w:rFonts w:hint="default" w:ascii="Times New Roman" w:hAnsi="Times New Roman" w:cs="Times New Roman"/>
          <w:b w:val="0"/>
          <w:bCs/>
          <w:color w:val="auto"/>
          <w:sz w:val="32"/>
          <w:szCs w:val="32"/>
          <w:lang w:val="en-US" w:eastAsia="zh-CN"/>
        </w:rPr>
        <w:t>2.</w:t>
      </w:r>
      <w:r>
        <w:rPr>
          <w:rStyle w:val="8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投资情况</w:t>
      </w:r>
      <w:r>
        <w:rPr>
          <w:rStyle w:val="8"/>
          <w:rFonts w:hint="default" w:ascii="Times New Roman" w:hAnsi="Times New Roman" w:cs="Times New Roman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项目总投资、投资构成、资金来源、截止申报期完成投资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、剩余投资等。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Style w:val="8"/>
          <w:rFonts w:hint="default" w:ascii="Times New Roman" w:hAnsi="Times New Roman" w:cs="Times New Roman"/>
          <w:b w:val="0"/>
          <w:bCs/>
          <w:color w:val="auto"/>
          <w:sz w:val="32"/>
          <w:szCs w:val="32"/>
          <w:lang w:val="en-US" w:eastAsia="zh-CN"/>
        </w:rPr>
        <w:t>3.</w:t>
      </w:r>
      <w:r>
        <w:rPr>
          <w:rStyle w:val="8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各项建设条件落实情况</w:t>
      </w:r>
      <w:r>
        <w:rPr>
          <w:rStyle w:val="8"/>
          <w:rFonts w:hint="default" w:ascii="Times New Roman" w:hAnsi="Times New Roman" w:cs="Times New Roman"/>
          <w:b w:val="0"/>
          <w:bCs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建设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项目备案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（核准）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土地、规划、建设、环评等前期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相关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手续情况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Style w:val="10"/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4.</w:t>
      </w:r>
      <w:r>
        <w:rPr>
          <w:rStyle w:val="10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经济效益分析</w:t>
      </w:r>
      <w:r>
        <w:rPr>
          <w:rStyle w:val="10"/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项目经济效益、社会效益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-US" w:eastAsia="zh-CN"/>
        </w:rPr>
        <w:t>、投资回收期分析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lang w:eastAsia="zh-CN"/>
        </w:rPr>
        <w:t>（四）附件。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企业营业执照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企业近三年增值税申报表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企业与银行签订的流动资金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贷款合同、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贷款到账证明（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借据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等）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、利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结算证明等。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.企业获得各项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奖牌、表彰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等证明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项目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建设所需的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核准或备案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规划、土地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、环保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等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相关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文件。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承诺书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申报企业对所报材料和项目的真实性、合规性和合法性负责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，须由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企业法人代表亲笔签名并加盖企业公章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五、编印要求</w:t>
      </w:r>
    </w:p>
    <w:p>
      <w:pPr>
        <w:pStyle w:val="11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资金申请报告封皮一律用软皮纸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eastAsia="zh-CN"/>
        </w:rPr>
        <w:t>并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加盖单位公章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封皮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eastAsia="zh-CN"/>
        </w:rPr>
        <w:t>样表附后）。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文本内容字体为三号仿宋、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A4纸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正反面印刷。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（二）资金申请报告编印顺序为：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封皮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eastAsia="zh-CN"/>
        </w:rPr>
        <w:t>、企业（项目）基本情况表、汇总表、资金申请报告文本（编制指南内容）、相关证明材料、承诺书。所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提供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的全部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资料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应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清晰整齐，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文本排版规范。除承诺书必须为原件外，其他附件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材料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可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提供复印件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jc w:val="both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附：1.封皮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  2.项目（企业）基本情况表（同以上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eastAsia="zh-CN"/>
        </w:rPr>
        <w:t>服务业建设项目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  3.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eastAsia="zh-CN"/>
        </w:rPr>
        <w:t>年自治区服务业发展引导资金申报承诺书（同以上服务业建设项目）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4"/>
        <w:rPr>
          <w:rFonts w:hint="default" w:ascii="Times New Roman" w:hAnsi="Times New Roman" w:cs="Times New Roman"/>
          <w:color w:val="auto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7" w:beforeLines="100" w:line="560" w:lineRule="exact"/>
        <w:ind w:left="0" w:leftChars="0" w:right="0" w:rightChars="0" w:firstLine="0" w:firstLineChars="0"/>
        <w:jc w:val="both"/>
        <w:textAlignment w:val="auto"/>
        <w:outlineLvl w:val="1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color w:val="auto"/>
          <w:lang w:eastAsia="zh-CN"/>
        </w:rPr>
        <w:t>附</w:t>
      </w:r>
      <w:r>
        <w:rPr>
          <w:rFonts w:hint="default" w:ascii="Times New Roman" w:hAnsi="Times New Roman" w:cs="Times New Roman"/>
          <w:color w:val="auto"/>
          <w:lang w:val="en-US" w:eastAsia="zh-CN"/>
        </w:rPr>
        <w:t>1</w:t>
      </w:r>
    </w:p>
    <w:tbl>
      <w:tblPr>
        <w:tblStyle w:val="7"/>
        <w:tblW w:w="88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1" w:hRule="atLeast"/>
          <w:jc w:val="center"/>
        </w:trPr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widowControl/>
              <w:jc w:val="left"/>
              <w:rPr>
                <w:rFonts w:hint="default" w:ascii="Times New Roman" w:hAnsi="Times New Roman" w:eastAsia="微软雅黑" w:cs="Times New Roman"/>
                <w:b/>
                <w:bCs/>
                <w:color w:val="auto"/>
                <w:kern w:val="2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snapToGrid/>
                <w:color w:val="auto"/>
                <w:sz w:val="30"/>
                <w:szCs w:val="30"/>
                <w:u w:val="no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2"/>
                <w:sz w:val="44"/>
                <w:szCs w:val="44"/>
                <w:lang w:val="en-US" w:eastAsia="zh-CN"/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b w:val="0"/>
                <w:bCs w:val="0"/>
                <w:color w:val="auto"/>
                <w:kern w:val="2"/>
                <w:sz w:val="48"/>
                <w:szCs w:val="48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color w:val="auto"/>
                <w:kern w:val="2"/>
                <w:sz w:val="48"/>
                <w:szCs w:val="48"/>
                <w:lang w:val="en-US" w:eastAsia="zh-CN"/>
              </w:rPr>
              <w:t>2021年自治区服务业发展引导资金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b w:val="0"/>
                <w:bCs w:val="0"/>
                <w:color w:val="auto"/>
                <w:kern w:val="2"/>
                <w:sz w:val="48"/>
                <w:szCs w:val="48"/>
                <w:lang w:val="en-US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color w:val="auto"/>
                <w:kern w:val="2"/>
                <w:sz w:val="48"/>
                <w:szCs w:val="48"/>
                <w:lang w:val="en-US" w:eastAsia="zh-CN"/>
              </w:rPr>
              <w:t>贷款贴息资金申请报告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48"/>
                <w:szCs w:val="4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  <w:t xml:space="preserve">         申报企业：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32"/>
                <w:szCs w:val="32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  <w:t>项目名称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32"/>
                <w:szCs w:val="32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 w:firstLine="1440" w:firstLineChars="45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  <w:t>申报领域：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 w:firstLine="1440" w:firstLineChars="45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  <w:t>企业地址：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 w:firstLine="1440" w:firstLineChars="45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  <w:t>联系人姓名：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 w:firstLine="1440" w:firstLineChars="45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  <w:t>固定电话：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 w:firstLine="1440" w:firstLineChars="45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  <w:t>手机：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 w:firstLine="1440" w:firstLineChars="450"/>
              <w:jc w:val="both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  <w:t>电子邮箱：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 w:firstLine="1440" w:firstLineChars="45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  <w:t xml:space="preserve">主管部门：         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  <w:t>市发展改革委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32"/>
                <w:szCs w:val="32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  <w:t>二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32"/>
                <w:szCs w:val="32"/>
                <w:lang w:val="en-US" w:eastAsia="zh-CN"/>
              </w:rPr>
              <w:t>○二一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  <w:t>年   月   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12167860">
    <w:nsid w:val="6017BAB4"/>
    <w:multiLevelType w:val="singleLevel"/>
    <w:tmpl w:val="6017BAB4"/>
    <w:lvl w:ilvl="0" w:tentative="1">
      <w:start w:val="1"/>
      <w:numFmt w:val="chineseCounting"/>
      <w:suff w:val="nothing"/>
      <w:lvlText w:val="%1、"/>
      <w:lvlJc w:val="left"/>
    </w:lvl>
  </w:abstractNum>
  <w:num w:numId="1">
    <w:abstractNumId w:val="161216786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0E5CCE"/>
    <w:rsid w:val="00FF6859"/>
    <w:rsid w:val="29DB1807"/>
    <w:rsid w:val="3E0E5C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link w:val="8"/>
    <w:unhideWhenUsed/>
    <w:qFormat/>
    <w:uiPriority w:val="0"/>
    <w:pPr>
      <w:widowControl w:val="0"/>
      <w:spacing w:before="100" w:beforeLines="100" w:line="560" w:lineRule="exact"/>
      <w:ind w:left="-160" w:leftChars="-50" w:firstLine="964" w:firstLineChars="200"/>
      <w:outlineLvl w:val="1"/>
    </w:pPr>
    <w:rPr>
      <w:rFonts w:ascii="黑体" w:hAnsi="黑体" w:eastAsia="黑体"/>
      <w:bCs/>
      <w:color w:val="000000"/>
      <w:kern w:val="0"/>
      <w:sz w:val="30"/>
      <w:szCs w:val="30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660" w:lineRule="exact"/>
      <w:jc w:val="center"/>
    </w:pPr>
    <w:rPr>
      <w:rFonts w:eastAsia="黑体"/>
      <w:b/>
      <w:bCs/>
      <w:kern w:val="2"/>
      <w:sz w:val="44"/>
      <w:szCs w:val="24"/>
    </w:rPr>
  </w:style>
  <w:style w:type="paragraph" w:styleId="4">
    <w:name w:val="Note Heading"/>
    <w:basedOn w:val="1"/>
    <w:next w:val="1"/>
    <w:uiPriority w:val="0"/>
    <w:pPr>
      <w:jc w:val="center"/>
    </w:pPr>
    <w:rPr>
      <w:rFonts w:ascii="Calibri" w:hAnsi="Calibri" w:eastAsia="宋体" w:cs="Times New Roman"/>
      <w:sz w:val="21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标题 2 Char"/>
    <w:link w:val="3"/>
    <w:qFormat/>
    <w:uiPriority w:val="0"/>
    <w:rPr>
      <w:rFonts w:ascii="黑体" w:hAnsi="黑体" w:eastAsia="黑体"/>
      <w:bCs/>
      <w:color w:val="000000"/>
      <w:kern w:val="0"/>
      <w:sz w:val="30"/>
      <w:szCs w:val="30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</w:pPr>
    <w:rPr>
      <w:rFonts w:hint="eastAsia" w:ascii="仿宋_GB2312" w:hAnsi="Times New Roman" w:eastAsia="仿宋_GB2312" w:cs="Times New Roman"/>
      <w:color w:val="000000"/>
      <w:sz w:val="24"/>
      <w:szCs w:val="22"/>
      <w:lang w:val="en-US" w:eastAsia="zh-CN" w:bidi="ar-SA"/>
    </w:rPr>
  </w:style>
  <w:style w:type="character" w:customStyle="1" w:styleId="10">
    <w:name w:val="Normal (Web) Char"/>
    <w:link w:val="11"/>
    <w:qFormat/>
    <w:uiPriority w:val="0"/>
    <w:rPr>
      <w:kern w:val="0"/>
      <w:sz w:val="24"/>
      <w:lang w:val="en-US" w:eastAsia="zh-CN"/>
    </w:rPr>
  </w:style>
  <w:style w:type="paragraph" w:customStyle="1" w:styleId="11">
    <w:name w:val="Normal (Web)"/>
    <w:basedOn w:val="1"/>
    <w:link w:val="10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2021-02-05T06:48:00Z</dcterms:created>
  <dc:creator>沈妍红</dc:creator>
  <cp:lastModifiedBy>Administrator</cp:lastModifiedBy>
  <dcterms:modified xsi:type="dcterms:W3CDTF">2021-02-05T07:26:30Z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2052-10.1.0.5989</vt:lpwstr>
  </property>
</Properties>
</file>